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6AA22" w14:textId="1C37CF51" w:rsidR="00E63844" w:rsidRPr="00E63844" w:rsidRDefault="00E63844" w:rsidP="00E63844">
      <w:pPr>
        <w:shd w:val="clear" w:color="auto" w:fill="FFFFFF"/>
        <w:spacing w:before="100" w:beforeAutospacing="1" w:after="100" w:afterAutospacing="1" w:line="720" w:lineRule="atLeast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fr-BE"/>
        </w:rPr>
      </w:pPr>
      <w:proofErr w:type="spellStart"/>
      <w:r w:rsidRPr="00E63844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fr-BE"/>
        </w:rPr>
        <w:t>Sanou</w:t>
      </w:r>
      <w:proofErr w:type="spellEnd"/>
      <w:r w:rsidRPr="00E63844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fr-BE"/>
        </w:rPr>
        <w:t xml:space="preserve"> Koura, un projet pour valoriser les métaux précieux de l'électronique</w:t>
      </w:r>
    </w:p>
    <w:p w14:paraId="0A0E29EC" w14:textId="77777777" w:rsidR="00E63844" w:rsidRPr="00E63844" w:rsidRDefault="00E63844" w:rsidP="00E63844">
      <w:pPr>
        <w:shd w:val="clear" w:color="auto" w:fill="FFFFFF"/>
        <w:spacing w:after="0" w:line="495" w:lineRule="atLeast"/>
        <w:outlineLvl w:val="1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 xml:space="preserve">En préparation depuis 2014, le projet </w:t>
      </w:r>
      <w:proofErr w:type="spellStart"/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>Sanou</w:t>
      </w:r>
      <w:proofErr w:type="spellEnd"/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Koura, qui prévoit de valoriser les métaux contenus dans des cartes électroniques en fin de vie, pourrait déboucher en 2021 sur la création de 70 emplois à Donchery après un investissement de 40 millions d’euros.</w:t>
      </w:r>
    </w:p>
    <w:p w14:paraId="2D82C16E" w14:textId="29A3B75E" w:rsidR="00E63844" w:rsidRPr="00E63844" w:rsidRDefault="00E63844" w:rsidP="00E6384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E63844">
        <w:rPr>
          <w:rFonts w:eastAsia="Times New Roman" w:cstheme="minorHAnsi"/>
          <w:noProof/>
          <w:sz w:val="24"/>
          <w:szCs w:val="24"/>
          <w:lang w:eastAsia="fr-BE"/>
        </w:rPr>
        <w:drawing>
          <wp:inline distT="0" distB="0" distL="0" distR="0" wp14:anchorId="04A2A758" wp14:editId="6EFA8C7E">
            <wp:extent cx="8534400" cy="5695950"/>
            <wp:effectExtent l="0" t="0" r="0" b="0"/>
            <wp:docPr id="1" name="Image 1" descr="Sanou Koura, un projet pour valoriser les métaux précieux de l'électronique à Donch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ou Koura, un projet pour valoriser les métaux précieux de l'électronique à Donche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</w:t>
      </w:r>
    </w:p>
    <w:p w14:paraId="0C436F82" w14:textId="77777777" w:rsidR="00E63844" w:rsidRPr="00E63844" w:rsidRDefault="00E63844" w:rsidP="00E6384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 xml:space="preserve">C’est sous le nom de baptême de </w:t>
      </w:r>
      <w:proofErr w:type="spellStart"/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>Sanou</w:t>
      </w:r>
      <w:proofErr w:type="spellEnd"/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Koura, « la renaissance de l’or » en langue bambara, que Michel </w:t>
      </w:r>
      <w:proofErr w:type="spellStart"/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>Trabuc</w:t>
      </w:r>
      <w:proofErr w:type="spellEnd"/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se prépare, pour le second semestre 2021, à lancer un projet d'investissement de 40 millions </w:t>
      </w:r>
      <w:proofErr w:type="gramStart"/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>d’ euros</w:t>
      </w:r>
      <w:proofErr w:type="gramEnd"/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>, qui pourrait déboucler sur la création de 80 emplois dans l’activité de valorisation de métaux sur la zone industrielle de Donchery (Ardennes).</w:t>
      </w:r>
    </w:p>
    <w:p w14:paraId="121979D7" w14:textId="77777777" w:rsidR="00E63844" w:rsidRPr="00E63844" w:rsidRDefault="00E63844" w:rsidP="00E6384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Les cartes électroniques intégrées dans des appareils comme les téléphones portables, tablettes et ordinateurs arrivés en fin de vie contiennent quantité de métaux dont le </w:t>
      </w:r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lastRenderedPageBreak/>
        <w:t xml:space="preserve">recyclage est de nature à faire économiser des coûts à l’industrie et des nuisances à l’environnement. C’est à partir de ce constat que Michel </w:t>
      </w:r>
      <w:proofErr w:type="spellStart"/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>Trabuc</w:t>
      </w:r>
      <w:proofErr w:type="spellEnd"/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 xml:space="preserve">, 64 ans, vieux routier de l’industrie des métaux, et son associé, Christian Thomas, expert auprès de </w:t>
      </w:r>
      <w:proofErr w:type="spellStart"/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>l’Ademe</w:t>
      </w:r>
      <w:proofErr w:type="spellEnd"/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>, planchent depuis 2014 sur l’extraction de ces richesses pas ou peu récupérées.</w:t>
      </w:r>
    </w:p>
    <w:p w14:paraId="7663D5A4" w14:textId="77777777" w:rsidR="00E63844" w:rsidRPr="00E63844" w:rsidRDefault="00E63844" w:rsidP="00E6384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 xml:space="preserve">Aujourd’hui ficelé, le projet qui compte la </w:t>
      </w:r>
      <w:proofErr w:type="spellStart"/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>Satt</w:t>
      </w:r>
      <w:proofErr w:type="spellEnd"/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de Montpellier (Hérault) et EIT Raw </w:t>
      </w:r>
      <w:proofErr w:type="spellStart"/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>Material</w:t>
      </w:r>
      <w:proofErr w:type="spellEnd"/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comme actionnaires n’attend plus que l’obtention du label Installation classée pour la protection de l’environnement (ICPE) pour démarrer. </w:t>
      </w:r>
      <w:r w:rsidRPr="00E63844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« L’investissement bâtiment compris approchera les 40 millions d’euros. Le procédé comprend du broyage, de la séparation physique et tri magnétique, un four à pyrolyse, un four tournant et de l’hydrométallurgie. A cela s’ajoute une partie échantillonnage et le traitement des gaz »</w:t>
      </w:r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 xml:space="preserve">, précise Michel </w:t>
      </w:r>
      <w:proofErr w:type="spellStart"/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>Trabuc</w:t>
      </w:r>
      <w:proofErr w:type="spellEnd"/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>.</w:t>
      </w:r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br/>
      </w:r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br/>
      </w:r>
      <w:r w:rsidRPr="00E63844">
        <w:rPr>
          <w:rFonts w:eastAsia="Times New Roman" w:cstheme="minorHAnsi"/>
          <w:color w:val="BB0D22"/>
          <w:sz w:val="24"/>
          <w:szCs w:val="24"/>
          <w:lang w:eastAsia="fr-BE"/>
        </w:rPr>
        <w:t>Six années de recherches pour 70 emplois</w:t>
      </w:r>
    </w:p>
    <w:p w14:paraId="6F07D8AE" w14:textId="77777777" w:rsidR="00E63844" w:rsidRPr="00E63844" w:rsidRDefault="00E63844" w:rsidP="00E6384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proofErr w:type="spellStart"/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>Sanou</w:t>
      </w:r>
      <w:proofErr w:type="spellEnd"/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Koura est né d’un projet collaboratif organisé par la société de R&amp;D TND </w:t>
      </w:r>
      <w:proofErr w:type="spellStart"/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>Metal</w:t>
      </w:r>
      <w:proofErr w:type="spellEnd"/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et auquel ont collaboré de grandes unités de recherches : le CNRS, le BRGM, le CEA, l'ICSM (à Marcoule, dans le Gard) et l’institut Jean Lamour (à Nancy, en Meurthe-et-Moselle), tous partenaires. De ces années de recherches est sorti un procédé inventé par TND </w:t>
      </w:r>
      <w:proofErr w:type="spellStart"/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>Metal</w:t>
      </w:r>
      <w:proofErr w:type="spellEnd"/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qui accompagnera </w:t>
      </w:r>
      <w:proofErr w:type="spellStart"/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>Sanou</w:t>
      </w:r>
      <w:proofErr w:type="spellEnd"/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Koura jusqu’à la montée en production.</w:t>
      </w:r>
    </w:p>
    <w:p w14:paraId="1B107ED4" w14:textId="77777777" w:rsidR="00E63844" w:rsidRPr="00E63844" w:rsidRDefault="00E63844" w:rsidP="00E6384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 xml:space="preserve">En plus des métaux classiques comme l’or, l’argent, le palladium et le cuivre, </w:t>
      </w:r>
      <w:proofErr w:type="spellStart"/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>Sanou</w:t>
      </w:r>
      <w:proofErr w:type="spellEnd"/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Koura sera capable d’extraire des métaux que personne d’autres ne peut extraire : le tantale, l’étain, le cobalt et le nickel. L’entreprise est maintenant entrée dans la phase de levée de fonds avant de pouvoir construire l’usine et démarrer l’activité fin 2022 avec 70 salariés.</w:t>
      </w:r>
    </w:p>
    <w:p w14:paraId="62DE48FB" w14:textId="77777777" w:rsidR="00E63844" w:rsidRPr="00E63844" w:rsidRDefault="00E63844" w:rsidP="00E6384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proofErr w:type="spellStart"/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>Sanou</w:t>
      </w:r>
      <w:proofErr w:type="spellEnd"/>
      <w:r w:rsidRPr="00E63844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Koura s’emploiera alors à collecter de façon industrielle les déchets d’équipement électriques et électroniques. Les cartes ainsi recyclées deviennent alors la matière première de la métallurgie extractive.</w:t>
      </w:r>
    </w:p>
    <w:p w14:paraId="3E7897DC" w14:textId="77777777" w:rsidR="00504266" w:rsidRPr="00E63844" w:rsidRDefault="00504266">
      <w:pPr>
        <w:rPr>
          <w:rFonts w:cstheme="minorHAnsi"/>
          <w:sz w:val="24"/>
          <w:szCs w:val="24"/>
        </w:rPr>
      </w:pPr>
    </w:p>
    <w:p w14:paraId="6209F2FE" w14:textId="77777777" w:rsidR="00E63844" w:rsidRPr="00E63844" w:rsidRDefault="00E63844">
      <w:pPr>
        <w:rPr>
          <w:rFonts w:cstheme="minorHAnsi"/>
          <w:sz w:val="24"/>
          <w:szCs w:val="24"/>
        </w:rPr>
      </w:pPr>
    </w:p>
    <w:sectPr w:rsidR="00E63844" w:rsidRPr="00E63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D3F36"/>
    <w:multiLevelType w:val="multilevel"/>
    <w:tmpl w:val="61FE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44"/>
    <w:rsid w:val="00504266"/>
    <w:rsid w:val="00E6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D754"/>
  <w15:chartTrackingRefBased/>
  <w15:docId w15:val="{A11683F8-964A-4278-B5EC-662029CA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53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mayers</dc:creator>
  <cp:keywords/>
  <dc:description/>
  <cp:lastModifiedBy>info mayers</cp:lastModifiedBy>
  <cp:revision>1</cp:revision>
  <dcterms:created xsi:type="dcterms:W3CDTF">2021-01-07T06:51:00Z</dcterms:created>
  <dcterms:modified xsi:type="dcterms:W3CDTF">2021-01-07T06:52:00Z</dcterms:modified>
</cp:coreProperties>
</file>